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9F693" w14:textId="1FBF86FA" w:rsidR="00951F4D" w:rsidRPr="00951F4D" w:rsidRDefault="00951F4D" w:rsidP="00951F4D">
      <w:pPr>
        <w:rPr>
          <w:b/>
          <w:bCs/>
          <w:color w:val="1F3864" w:themeColor="accent1" w:themeShade="80"/>
        </w:rPr>
      </w:pPr>
      <w:r w:rsidRPr="00951F4D">
        <w:rPr>
          <w:b/>
          <w:bCs/>
          <w:color w:val="1F3864" w:themeColor="accent1" w:themeShade="80"/>
        </w:rPr>
        <w:t xml:space="preserve">1. </w:t>
      </w:r>
      <w:r w:rsidR="0020431B" w:rsidRPr="0020431B">
        <w:rPr>
          <w:b/>
          <w:bCs/>
          <w:color w:val="1F3864" w:themeColor="accent1" w:themeShade="80"/>
        </w:rPr>
        <w:t>Declaration of Acceptance</w:t>
      </w:r>
    </w:p>
    <w:p w14:paraId="33E9F8A6" w14:textId="614FC46B" w:rsidR="0020431B" w:rsidRDefault="00B235DD" w:rsidP="00951F4D">
      <w:r w:rsidRPr="00B235DD">
        <w:t xml:space="preserve">By requesting to use the </w:t>
      </w:r>
      <w:proofErr w:type="spellStart"/>
      <w:r w:rsidRPr="00B235DD">
        <w:t>MFlow</w:t>
      </w:r>
      <w:proofErr w:type="spellEnd"/>
      <w:r w:rsidRPr="00B235DD">
        <w:t xml:space="preserve"> services, I, the undersigned, acknowledge that this constitutes acceptance of the terms and conditions outlined in the </w:t>
      </w:r>
      <w:proofErr w:type="spellStart"/>
      <w:r w:rsidRPr="00B235DD">
        <w:t>MFlow</w:t>
      </w:r>
      <w:proofErr w:type="spellEnd"/>
      <w:r w:rsidRPr="00B235DD">
        <w:t xml:space="preserve"> User and Fee Regulations. By signing below, I guarantee that I possess all the necessary approvals and consents and agree to the following compliance requirements</w:t>
      </w:r>
      <w:r w:rsidR="0020431B">
        <w:t>:</w:t>
      </w:r>
    </w:p>
    <w:p w14:paraId="4C2F380E" w14:textId="77777777" w:rsidR="00425A5E" w:rsidRPr="00951F4D" w:rsidRDefault="00425A5E" w:rsidP="00951F4D"/>
    <w:p w14:paraId="34458513" w14:textId="45B87FAA" w:rsidR="00951F4D" w:rsidRPr="00951F4D" w:rsidRDefault="00951F4D" w:rsidP="00951F4D">
      <w:pPr>
        <w:rPr>
          <w:b/>
          <w:bCs/>
          <w:color w:val="1F3864" w:themeColor="accent1" w:themeShade="80"/>
        </w:rPr>
      </w:pPr>
      <w:r w:rsidRPr="00951F4D">
        <w:rPr>
          <w:b/>
          <w:bCs/>
          <w:color w:val="1F3864" w:themeColor="accent1" w:themeShade="80"/>
        </w:rPr>
        <w:t xml:space="preserve">2. </w:t>
      </w:r>
      <w:r w:rsidR="00B235DD" w:rsidRPr="00B235DD">
        <w:rPr>
          <w:b/>
          <w:bCs/>
          <w:color w:val="1F3864" w:themeColor="accent1" w:themeShade="80"/>
        </w:rPr>
        <w:t>General Adherence to Regulations</w:t>
      </w:r>
    </w:p>
    <w:p w14:paraId="2696B570" w14:textId="4A863C3D" w:rsidR="005A1187" w:rsidRDefault="00B235DD" w:rsidP="00B235DD">
      <w:r w:rsidRPr="00B235DD">
        <w:t>I acknowledge my responsibility to comply with all applicable local, state, federal, and international laws and regulations. This includes, but is not limited to, operational and safety protocols, biosafety and biosecurity regulations, bioethics regulations, and privacy and data protection laws. Furthermore, I will adhere to all published policies, procedures, and codes of conduct of the Medical Faculty of the University of Münster.</w:t>
      </w:r>
    </w:p>
    <w:p w14:paraId="1AC1D11F" w14:textId="77777777" w:rsidR="00425A5E" w:rsidRPr="00951F4D" w:rsidRDefault="00425A5E" w:rsidP="00B235DD"/>
    <w:p w14:paraId="129152F1" w14:textId="56C62BB2" w:rsidR="00951F4D" w:rsidRPr="00951F4D" w:rsidRDefault="00951F4D" w:rsidP="00951F4D">
      <w:pPr>
        <w:rPr>
          <w:b/>
          <w:bCs/>
          <w:color w:val="1F3864" w:themeColor="accent1" w:themeShade="80"/>
        </w:rPr>
      </w:pPr>
      <w:r w:rsidRPr="00951F4D">
        <w:rPr>
          <w:b/>
          <w:bCs/>
          <w:color w:val="1F3864" w:themeColor="accent1" w:themeShade="80"/>
        </w:rPr>
        <w:t xml:space="preserve">3. </w:t>
      </w:r>
      <w:r w:rsidR="00B235DD" w:rsidRPr="00B235DD">
        <w:rPr>
          <w:b/>
          <w:bCs/>
          <w:color w:val="1F3864" w:themeColor="accent1" w:themeShade="80"/>
        </w:rPr>
        <w:t>Biosafety Requirements</w:t>
      </w:r>
    </w:p>
    <w:p w14:paraId="257302B2" w14:textId="6B5FDA9B" w:rsidR="00B235DD" w:rsidRPr="00B235DD" w:rsidRDefault="00B235DD" w:rsidP="00B235DD">
      <w:pPr>
        <w:numPr>
          <w:ilvl w:val="0"/>
          <w:numId w:val="14"/>
        </w:numPr>
      </w:pPr>
      <w:r w:rsidRPr="00B235DD">
        <w:t xml:space="preserve">I confirm that I have completed the required S1 or S2 safety briefing with the person or institution responsible for biosafety surveillance </w:t>
      </w:r>
      <w:r w:rsidR="000C7E6E">
        <w:t>at</w:t>
      </w:r>
      <w:r w:rsidRPr="00B235DD">
        <w:t xml:space="preserve"> the specific institute/laboratory where the </w:t>
      </w:r>
      <w:proofErr w:type="spellStart"/>
      <w:r w:rsidRPr="00B235DD">
        <w:t>MFlow</w:t>
      </w:r>
      <w:proofErr w:type="spellEnd"/>
      <w:r w:rsidRPr="00B235DD">
        <w:t xml:space="preserve"> instrument is housed</w:t>
      </w:r>
      <w:r w:rsidR="000C7E6E">
        <w:t>, or any other responsible PL of this institution (facility 401)</w:t>
      </w:r>
      <w:r w:rsidRPr="00B235DD">
        <w:t>.</w:t>
      </w:r>
      <w:r w:rsidR="000C7E6E">
        <w:t xml:space="preserve"> </w:t>
      </w:r>
    </w:p>
    <w:p w14:paraId="483B2F7F" w14:textId="18804763" w:rsidR="00B235DD" w:rsidRDefault="00B235DD" w:rsidP="00B235DD">
      <w:pPr>
        <w:numPr>
          <w:ilvl w:val="0"/>
          <w:numId w:val="14"/>
        </w:numPr>
      </w:pPr>
      <w:r w:rsidRPr="00B235DD">
        <w:t>I will comply with all biosafety level requirements. I commit to using all Personal Protective Equipment (PPE) appropriate to my specific samples and the room in which the instruments are located at the time of use.</w:t>
      </w:r>
    </w:p>
    <w:p w14:paraId="0C3F727E" w14:textId="77777777" w:rsidR="00425A5E" w:rsidRPr="00B235DD" w:rsidRDefault="00425A5E" w:rsidP="00425A5E">
      <w:pPr>
        <w:ind w:left="720"/>
      </w:pPr>
    </w:p>
    <w:p w14:paraId="3D980B0B" w14:textId="5DB379DD" w:rsidR="00951F4D" w:rsidRPr="00951F4D" w:rsidRDefault="00951F4D" w:rsidP="00951F4D">
      <w:pPr>
        <w:rPr>
          <w:b/>
          <w:bCs/>
          <w:color w:val="1F3864" w:themeColor="accent1" w:themeShade="80"/>
        </w:rPr>
      </w:pPr>
      <w:r w:rsidRPr="00951F4D">
        <w:rPr>
          <w:b/>
          <w:bCs/>
          <w:color w:val="1F3864" w:themeColor="accent1" w:themeShade="80"/>
        </w:rPr>
        <w:t xml:space="preserve">4. </w:t>
      </w:r>
      <w:r w:rsidR="00B235DD" w:rsidRPr="00B235DD">
        <w:rPr>
          <w:b/>
          <w:bCs/>
          <w:color w:val="1F3864" w:themeColor="accent1" w:themeShade="80"/>
        </w:rPr>
        <w:t>Bioethics Compliance &amp; Sample Integrity</w:t>
      </w:r>
    </w:p>
    <w:p w14:paraId="22D4C768" w14:textId="77777777" w:rsidR="00B235DD" w:rsidRPr="00B235DD" w:rsidRDefault="00B235DD" w:rsidP="00B235DD">
      <w:r w:rsidRPr="00B235DD">
        <w:t xml:space="preserve">I will strictly adhere to applicable bioethical regulations and guidelines when utilizing </w:t>
      </w:r>
      <w:proofErr w:type="spellStart"/>
      <w:r w:rsidRPr="00B235DD">
        <w:t>MFlow</w:t>
      </w:r>
      <w:proofErr w:type="spellEnd"/>
      <w:r w:rsidRPr="00B235DD">
        <w:t xml:space="preserve"> instruments and services.</w:t>
      </w:r>
    </w:p>
    <w:p w14:paraId="57F2B526" w14:textId="51E3C00F" w:rsidR="00B235DD" w:rsidRPr="00B235DD" w:rsidRDefault="00B235DD" w:rsidP="00B235DD">
      <w:pPr>
        <w:numPr>
          <w:ilvl w:val="0"/>
          <w:numId w:val="15"/>
        </w:numPr>
      </w:pPr>
      <w:r w:rsidRPr="00B235DD">
        <w:t xml:space="preserve">I have obtained all necessary ethical approvals from relevant Institutional Review Boards or Ethics Committees. I ensure that informed consent has been obtained from all human donors in accordance with ethical standards and legal requirements. All human samples brought to </w:t>
      </w:r>
      <w:proofErr w:type="spellStart"/>
      <w:r w:rsidRPr="00B235DD">
        <w:t>MFlow</w:t>
      </w:r>
      <w:proofErr w:type="spellEnd"/>
      <w:r w:rsidRPr="00B235DD">
        <w:t xml:space="preserve"> are pseudonymized; no unique personal identifiers or names accompany the samples.</w:t>
      </w:r>
    </w:p>
    <w:p w14:paraId="151C60E1" w14:textId="1A4EA557" w:rsidR="00B235DD" w:rsidRPr="00B235DD" w:rsidRDefault="00B235DD" w:rsidP="00B235DD">
      <w:pPr>
        <w:numPr>
          <w:ilvl w:val="0"/>
          <w:numId w:val="15"/>
        </w:numPr>
      </w:pPr>
      <w:r w:rsidRPr="00B235DD">
        <w:t>I confirm that my research complies with institutional and national regulations regarding the ethical treatment of animals. Appropriate approvals from Institutional Animal Care and Use Committees</w:t>
      </w:r>
      <w:r w:rsidR="00AB50D2">
        <w:t xml:space="preserve"> </w:t>
      </w:r>
      <w:r w:rsidRPr="00B235DD">
        <w:t>or equivalent bodies have been secured prior to commencing this work.</w:t>
      </w:r>
    </w:p>
    <w:p w14:paraId="7CBD44B1" w14:textId="7917F0DC" w:rsidR="00B235DD" w:rsidRDefault="00B235DD" w:rsidP="00B235DD">
      <w:pPr>
        <w:numPr>
          <w:ilvl w:val="0"/>
          <w:numId w:val="15"/>
        </w:numPr>
      </w:pPr>
      <w:r w:rsidRPr="00B235DD">
        <w:t xml:space="preserve">I agree to maintain documentation of all ethics approvals and will present them to </w:t>
      </w:r>
      <w:proofErr w:type="spellStart"/>
      <w:r w:rsidRPr="00B235DD">
        <w:t>MFlow</w:t>
      </w:r>
      <w:proofErr w:type="spellEnd"/>
      <w:r w:rsidRPr="00B235DD">
        <w:t xml:space="preserve"> staff upon request. I accept full responsibility for staying informed of and complying with any updates or changes in bioethical laws, regulations, and guidelines applicable to my research.</w:t>
      </w:r>
    </w:p>
    <w:p w14:paraId="5B98D0A9" w14:textId="41A2C0DE" w:rsidR="00425A5E" w:rsidRDefault="00425A5E" w:rsidP="00D81C46"/>
    <w:p w14:paraId="1BCDED07" w14:textId="77777777" w:rsidR="00D81C46" w:rsidRPr="00B235DD" w:rsidRDefault="00D81C46" w:rsidP="00B32311">
      <w:pPr>
        <w:jc w:val="right"/>
      </w:pPr>
    </w:p>
    <w:p w14:paraId="548E7C74" w14:textId="3EBAE71F" w:rsidR="00951F4D" w:rsidRPr="00951F4D" w:rsidRDefault="00951F4D" w:rsidP="00951F4D">
      <w:pPr>
        <w:rPr>
          <w:b/>
          <w:bCs/>
          <w:color w:val="1F3864" w:themeColor="accent1" w:themeShade="80"/>
        </w:rPr>
      </w:pPr>
      <w:r w:rsidRPr="00951F4D">
        <w:rPr>
          <w:b/>
          <w:bCs/>
          <w:color w:val="1F3864" w:themeColor="accent1" w:themeShade="80"/>
        </w:rPr>
        <w:lastRenderedPageBreak/>
        <w:t xml:space="preserve">5. </w:t>
      </w:r>
      <w:r w:rsidR="00425A5E" w:rsidRPr="00425A5E">
        <w:rPr>
          <w:b/>
          <w:bCs/>
          <w:color w:val="1F3864" w:themeColor="accent1" w:themeShade="80"/>
        </w:rPr>
        <w:t>Data Privacy, Confidentiality, and Security</w:t>
      </w:r>
    </w:p>
    <w:p w14:paraId="0249E515" w14:textId="02195F8D" w:rsidR="00425A5E" w:rsidRDefault="00425A5E" w:rsidP="00425A5E">
      <w:pPr>
        <w:numPr>
          <w:ilvl w:val="0"/>
          <w:numId w:val="6"/>
        </w:numPr>
      </w:pPr>
      <w:r>
        <w:t>I understand that it remains my sole responsibility to ensure the ongoing security and confidentiality of my experimental data.</w:t>
      </w:r>
    </w:p>
    <w:p w14:paraId="3B7FCE50" w14:textId="47A3E9DD" w:rsidR="00951F4D" w:rsidRPr="00951F4D" w:rsidRDefault="00425A5E" w:rsidP="00425A5E">
      <w:pPr>
        <w:numPr>
          <w:ilvl w:val="0"/>
          <w:numId w:val="6"/>
        </w:numPr>
      </w:pPr>
      <w:r>
        <w:t>I am responsible for properly retrieving my data and ensuring it is securely backed up.</w:t>
      </w:r>
    </w:p>
    <w:p w14:paraId="3DE8F531" w14:textId="537978EC" w:rsidR="000620C1" w:rsidRDefault="000620C1" w:rsidP="00990702"/>
    <w:p w14:paraId="623448B8" w14:textId="77777777" w:rsidR="00425A5E" w:rsidRPr="00425A5E" w:rsidRDefault="00425A5E" w:rsidP="00425A5E">
      <w:r w:rsidRPr="00425A5E">
        <w:t>By signing below, I confirm that I have read, understood, and agree to strictly comply with the compliance requirements stated above.</w:t>
      </w:r>
    </w:p>
    <w:p w14:paraId="3D45926D" w14:textId="77777777" w:rsidR="00425A5E" w:rsidRDefault="00425A5E" w:rsidP="00425A5E">
      <w:pPr>
        <w:rPr>
          <w:b/>
          <w:bCs/>
        </w:rPr>
      </w:pPr>
    </w:p>
    <w:p w14:paraId="5C2EAB8B" w14:textId="77777777" w:rsidR="0068228B" w:rsidRDefault="0068228B" w:rsidP="0068228B">
      <w:r w:rsidRPr="000620C1">
        <w:rPr>
          <w:b/>
          <w:bCs/>
          <w:color w:val="1F3864" w:themeColor="accent1" w:themeShade="80"/>
        </w:rPr>
        <w:t>Place and date:</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8228B" w14:paraId="70482648" w14:textId="77777777" w:rsidTr="002D45E2">
        <w:tc>
          <w:tcPr>
            <w:tcW w:w="4531" w:type="dxa"/>
          </w:tcPr>
          <w:p w14:paraId="0577CB2B" w14:textId="77777777" w:rsidR="0068228B" w:rsidRDefault="0068228B" w:rsidP="002D45E2">
            <w:pPr>
              <w:jc w:val="center"/>
            </w:pPr>
            <w:r>
              <w:t>_____________________</w:t>
            </w:r>
          </w:p>
          <w:p w14:paraId="5FB9D1AA" w14:textId="77777777" w:rsidR="0068228B" w:rsidRDefault="0068228B" w:rsidP="002D45E2">
            <w:pPr>
              <w:jc w:val="center"/>
            </w:pPr>
            <w:r w:rsidRPr="00430472">
              <w:t>User</w:t>
            </w:r>
          </w:p>
        </w:tc>
        <w:tc>
          <w:tcPr>
            <w:tcW w:w="4531" w:type="dxa"/>
          </w:tcPr>
          <w:p w14:paraId="76AD4491" w14:textId="77777777" w:rsidR="0068228B" w:rsidRDefault="0068228B" w:rsidP="002D45E2">
            <w:pPr>
              <w:jc w:val="center"/>
            </w:pPr>
            <w:r>
              <w:t>_____________________</w:t>
            </w:r>
          </w:p>
          <w:p w14:paraId="702C5866" w14:textId="49699905" w:rsidR="0068228B" w:rsidRDefault="0068228B" w:rsidP="002D45E2">
            <w:pPr>
              <w:jc w:val="center"/>
            </w:pPr>
            <w:r w:rsidRPr="00430472">
              <w:t>PI / Group Leader</w:t>
            </w:r>
          </w:p>
        </w:tc>
      </w:tr>
    </w:tbl>
    <w:p w14:paraId="3727E85C" w14:textId="77777777" w:rsidR="0068228B" w:rsidRDefault="0068228B" w:rsidP="00990702">
      <w:pPr>
        <w:rPr>
          <w:i/>
          <w:iCs/>
        </w:rPr>
      </w:pPr>
      <w:r w:rsidRPr="00425A5E">
        <w:rPr>
          <w:i/>
          <w:iCs/>
        </w:rPr>
        <w:t xml:space="preserve"> </w:t>
      </w:r>
    </w:p>
    <w:p w14:paraId="7620E261" w14:textId="763700D5" w:rsidR="00425A5E" w:rsidRDefault="00425A5E" w:rsidP="00990702">
      <w:r w:rsidRPr="00425A5E">
        <w:rPr>
          <w:i/>
          <w:iCs/>
        </w:rPr>
        <w:t>(By signing, the PI confirms that the user operates under the approved biosafety and bioethics protocols of the research group).</w:t>
      </w:r>
    </w:p>
    <w:sectPr w:rsidR="00425A5E" w:rsidSect="007E75E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EA6BA" w14:textId="77777777" w:rsidR="0009230C" w:rsidRDefault="0009230C" w:rsidP="00990702">
      <w:pPr>
        <w:spacing w:after="0" w:line="240" w:lineRule="auto"/>
      </w:pPr>
      <w:r>
        <w:separator/>
      </w:r>
    </w:p>
  </w:endnote>
  <w:endnote w:type="continuationSeparator" w:id="0">
    <w:p w14:paraId="3EEB80A5" w14:textId="77777777" w:rsidR="0009230C" w:rsidRDefault="0009230C" w:rsidP="0099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00668"/>
      <w:docPartObj>
        <w:docPartGallery w:val="Page Numbers (Bottom of Page)"/>
        <w:docPartUnique/>
      </w:docPartObj>
    </w:sdtPr>
    <w:sdtEndPr/>
    <w:sdtContent>
      <w:sdt>
        <w:sdtPr>
          <w:id w:val="-1769616900"/>
          <w:docPartObj>
            <w:docPartGallery w:val="Page Numbers (Top of Page)"/>
            <w:docPartUnique/>
          </w:docPartObj>
        </w:sdtPr>
        <w:sdtEndPr/>
        <w:sdtContent>
          <w:p w14:paraId="22E3A880" w14:textId="4998B9BF" w:rsidR="00BE6590" w:rsidRDefault="00BE6590">
            <w:pPr>
              <w:pStyle w:val="Footer"/>
              <w:jc w:val="right"/>
            </w:pPr>
            <w:r>
              <w:rPr>
                <w:lang w:val="de-DE"/>
              </w:rPr>
              <w:t xml:space="preserve">Page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w:t>
            </w:r>
            <w:proofErr w:type="spellStart"/>
            <w:r>
              <w:rPr>
                <w:lang w:val="de-DE"/>
              </w:rPr>
              <w:t>of</w:t>
            </w:r>
            <w:proofErr w:type="spellEnd"/>
            <w:r>
              <w:rPr>
                <w:lang w:val="de-DE"/>
              </w:rPr>
              <w:t xml:space="preserve">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087A4841" w14:textId="155DB441" w:rsidR="00394B0F" w:rsidRDefault="0039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1CC39" w14:textId="77777777" w:rsidR="0009230C" w:rsidRDefault="0009230C" w:rsidP="00990702">
      <w:pPr>
        <w:spacing w:after="0" w:line="240" w:lineRule="auto"/>
      </w:pPr>
      <w:r>
        <w:separator/>
      </w:r>
    </w:p>
  </w:footnote>
  <w:footnote w:type="continuationSeparator" w:id="0">
    <w:p w14:paraId="03E555D9" w14:textId="77777777" w:rsidR="0009230C" w:rsidRDefault="0009230C" w:rsidP="0099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6213"/>
    </w:tblGrid>
    <w:tr w:rsidR="00394B0F" w14:paraId="5ECD9F4A" w14:textId="77777777" w:rsidTr="00B067AF">
      <w:tc>
        <w:tcPr>
          <w:tcW w:w="3852" w:type="dxa"/>
          <w:vAlign w:val="center"/>
        </w:tcPr>
        <w:p w14:paraId="4DD995B6" w14:textId="77777777" w:rsidR="00394B0F" w:rsidRDefault="00394B0F" w:rsidP="00394B0F">
          <w:pPr>
            <w:pStyle w:val="CDTableText"/>
          </w:pPr>
        </w:p>
      </w:tc>
      <w:tc>
        <w:tcPr>
          <w:tcW w:w="6213" w:type="dxa"/>
          <w:vAlign w:val="center"/>
        </w:tcPr>
        <w:p w14:paraId="2F5158EF" w14:textId="5EFE17DF" w:rsidR="00394B0F" w:rsidRPr="00764F49" w:rsidRDefault="0020431B" w:rsidP="00394B0F">
          <w:pPr>
            <w:pStyle w:val="CDDocCode"/>
            <w:jc w:val="left"/>
            <w:rPr>
              <w:color w:val="8496B0" w:themeColor="text2" w:themeTint="99"/>
            </w:rPr>
          </w:pPr>
          <w:proofErr w:type="spellStart"/>
          <w:r w:rsidRPr="0020431B">
            <w:rPr>
              <w:color w:val="8496B0" w:themeColor="text2" w:themeTint="99"/>
              <w:sz w:val="36"/>
              <w:szCs w:val="24"/>
            </w:rPr>
            <w:t>MFlow</w:t>
          </w:r>
          <w:proofErr w:type="spellEnd"/>
          <w:r w:rsidRPr="0020431B">
            <w:rPr>
              <w:color w:val="8496B0" w:themeColor="text2" w:themeTint="99"/>
              <w:sz w:val="36"/>
              <w:szCs w:val="24"/>
            </w:rPr>
            <w:t xml:space="preserve"> User Compliance Declaration: Biosafety, Bioethics, and Data Privacy</w:t>
          </w:r>
        </w:p>
      </w:tc>
    </w:tr>
  </w:tbl>
  <w:p w14:paraId="1164CB41" w14:textId="77777777" w:rsidR="00394B0F" w:rsidRDefault="00394B0F" w:rsidP="00394B0F">
    <w:pPr>
      <w:pStyle w:val="Header"/>
      <w:spacing w:before="120" w:after="120"/>
      <w:rPr>
        <w:sz w:val="12"/>
        <w:szCs w:val="12"/>
      </w:rPr>
    </w:pPr>
    <w:r>
      <w:rPr>
        <w:noProof/>
        <w:sz w:val="12"/>
        <w:szCs w:val="12"/>
        <w:lang w:val="de-DE" w:eastAsia="de-DE"/>
      </w:rPr>
      <mc:AlternateContent>
        <mc:Choice Requires="wps">
          <w:drawing>
            <wp:anchor distT="0" distB="0" distL="114300" distR="114300" simplePos="0" relativeHeight="251659264" behindDoc="0" locked="0" layoutInCell="1" allowOverlap="1" wp14:anchorId="62D62945" wp14:editId="4CFA1FCC">
              <wp:simplePos x="0" y="0"/>
              <wp:positionH relativeFrom="column">
                <wp:posOffset>13335</wp:posOffset>
              </wp:positionH>
              <wp:positionV relativeFrom="paragraph">
                <wp:posOffset>130175</wp:posOffset>
              </wp:positionV>
              <wp:extent cx="615315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153150"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sdtdh="http://schemas.microsoft.com/office/word/2020/wordml/sdtdatahash">
          <w:pict>
            <v:line w14:anchorId="7FFBDA49"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0.25pt" to="485.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" strokecolor="#a5a5a5 [3206]" strokeweight="1.5pt">
              <v:stroke joinstyle="miter"/>
            </v:line>
          </w:pict>
        </mc:Fallback>
      </mc:AlternateContent>
    </w:r>
  </w:p>
  <w:p w14:paraId="7BC30206" w14:textId="77777777" w:rsidR="00990702" w:rsidRDefault="0099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E4972"/>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E5E39"/>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076ED"/>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431D0"/>
    <w:multiLevelType w:val="multilevel"/>
    <w:tmpl w:val="846A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34498"/>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7059B"/>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719CC"/>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C1FA7"/>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45E44"/>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6170A"/>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E4FCD"/>
    <w:multiLevelType w:val="multilevel"/>
    <w:tmpl w:val="447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906A6"/>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B68BC"/>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819F0"/>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E5ADC"/>
    <w:multiLevelType w:val="multilevel"/>
    <w:tmpl w:val="BCA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3"/>
  </w:num>
  <w:num w:numId="4">
    <w:abstractNumId w:val="5"/>
  </w:num>
  <w:num w:numId="5">
    <w:abstractNumId w:val="7"/>
  </w:num>
  <w:num w:numId="6">
    <w:abstractNumId w:val="14"/>
  </w:num>
  <w:num w:numId="7">
    <w:abstractNumId w:val="12"/>
  </w:num>
  <w:num w:numId="8">
    <w:abstractNumId w:val="6"/>
  </w:num>
  <w:num w:numId="9">
    <w:abstractNumId w:val="11"/>
  </w:num>
  <w:num w:numId="10">
    <w:abstractNumId w:val="9"/>
  </w:num>
  <w:num w:numId="11">
    <w:abstractNumId w:val="2"/>
  </w:num>
  <w:num w:numId="12">
    <w:abstractNumId w:val="4"/>
  </w:num>
  <w:num w:numId="13">
    <w:abstractNumId w:val="8"/>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3"/>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4D"/>
    <w:rsid w:val="00024603"/>
    <w:rsid w:val="00037AE5"/>
    <w:rsid w:val="000620C1"/>
    <w:rsid w:val="000774E2"/>
    <w:rsid w:val="0009230C"/>
    <w:rsid w:val="000C7E6E"/>
    <w:rsid w:val="001F72C9"/>
    <w:rsid w:val="0020431B"/>
    <w:rsid w:val="002C4518"/>
    <w:rsid w:val="0034052C"/>
    <w:rsid w:val="003760A6"/>
    <w:rsid w:val="00380E91"/>
    <w:rsid w:val="00394B0F"/>
    <w:rsid w:val="00413122"/>
    <w:rsid w:val="00425A5E"/>
    <w:rsid w:val="00471CA3"/>
    <w:rsid w:val="005A1187"/>
    <w:rsid w:val="005B1CC5"/>
    <w:rsid w:val="005C5AD6"/>
    <w:rsid w:val="0068228B"/>
    <w:rsid w:val="00764F49"/>
    <w:rsid w:val="007738EA"/>
    <w:rsid w:val="007E75EF"/>
    <w:rsid w:val="008418C5"/>
    <w:rsid w:val="00951F4D"/>
    <w:rsid w:val="00982742"/>
    <w:rsid w:val="00990702"/>
    <w:rsid w:val="009A5A64"/>
    <w:rsid w:val="009F450D"/>
    <w:rsid w:val="00AB50D2"/>
    <w:rsid w:val="00B235DD"/>
    <w:rsid w:val="00B32311"/>
    <w:rsid w:val="00B41884"/>
    <w:rsid w:val="00BE6590"/>
    <w:rsid w:val="00C44694"/>
    <w:rsid w:val="00C5634D"/>
    <w:rsid w:val="00C83536"/>
    <w:rsid w:val="00C90B66"/>
    <w:rsid w:val="00CF3D56"/>
    <w:rsid w:val="00D81C46"/>
    <w:rsid w:val="00E10EA5"/>
    <w:rsid w:val="00E7025A"/>
    <w:rsid w:val="00E75D85"/>
    <w:rsid w:val="00E9058A"/>
    <w:rsid w:val="00FE6BC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580F8"/>
  <w15:chartTrackingRefBased/>
  <w15:docId w15:val="{9530905B-3A72-4355-B020-3FDB4026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F4D"/>
    <w:rPr>
      <w:color w:val="0563C1" w:themeColor="hyperlink"/>
      <w:u w:val="single"/>
    </w:rPr>
  </w:style>
  <w:style w:type="character" w:customStyle="1" w:styleId="NichtaufgelsteErwhnung1">
    <w:name w:val="Nicht aufgelöste Erwähnung1"/>
    <w:basedOn w:val="DefaultParagraphFont"/>
    <w:uiPriority w:val="99"/>
    <w:semiHidden/>
    <w:unhideWhenUsed/>
    <w:rsid w:val="00951F4D"/>
    <w:rPr>
      <w:color w:val="605E5C"/>
      <w:shd w:val="clear" w:color="auto" w:fill="E1DFDD"/>
    </w:rPr>
  </w:style>
  <w:style w:type="table" w:styleId="TableGrid">
    <w:name w:val="Table Grid"/>
    <w:basedOn w:val="TableNormal"/>
    <w:rsid w:val="00990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702"/>
    <w:pPr>
      <w:tabs>
        <w:tab w:val="center" w:pos="4703"/>
        <w:tab w:val="right" w:pos="9406"/>
      </w:tabs>
      <w:spacing w:after="0" w:line="240" w:lineRule="auto"/>
    </w:pPr>
  </w:style>
  <w:style w:type="character" w:customStyle="1" w:styleId="HeaderChar">
    <w:name w:val="Header Char"/>
    <w:basedOn w:val="DefaultParagraphFont"/>
    <w:link w:val="Header"/>
    <w:uiPriority w:val="99"/>
    <w:rsid w:val="00990702"/>
  </w:style>
  <w:style w:type="paragraph" w:styleId="Footer">
    <w:name w:val="footer"/>
    <w:basedOn w:val="Normal"/>
    <w:link w:val="FooterChar"/>
    <w:uiPriority w:val="99"/>
    <w:unhideWhenUsed/>
    <w:rsid w:val="00990702"/>
    <w:pPr>
      <w:tabs>
        <w:tab w:val="center" w:pos="4703"/>
        <w:tab w:val="right" w:pos="9406"/>
      </w:tabs>
      <w:spacing w:after="0" w:line="240" w:lineRule="auto"/>
    </w:pPr>
  </w:style>
  <w:style w:type="character" w:customStyle="1" w:styleId="FooterChar">
    <w:name w:val="Footer Char"/>
    <w:basedOn w:val="DefaultParagraphFont"/>
    <w:link w:val="Footer"/>
    <w:uiPriority w:val="99"/>
    <w:rsid w:val="00990702"/>
  </w:style>
  <w:style w:type="paragraph" w:customStyle="1" w:styleId="CDTableText">
    <w:name w:val="CD Table Text"/>
    <w:basedOn w:val="Normal"/>
    <w:link w:val="CDTableTextChar"/>
    <w:qFormat/>
    <w:rsid w:val="00394B0F"/>
    <w:pPr>
      <w:spacing w:before="60" w:after="60" w:line="192" w:lineRule="auto"/>
    </w:pPr>
    <w:rPr>
      <w:rFonts w:ascii="Calibri Light" w:eastAsia="Times New Roman" w:hAnsi="Calibri Light" w:cs="Times New Roman"/>
      <w:color w:val="1F3864" w:themeColor="accent1" w:themeShade="80"/>
      <w:sz w:val="20"/>
      <w:szCs w:val="20"/>
    </w:rPr>
  </w:style>
  <w:style w:type="character" w:customStyle="1" w:styleId="CDTableTextChar">
    <w:name w:val="CD Table Text Char"/>
    <w:link w:val="CDTableText"/>
    <w:rsid w:val="00394B0F"/>
    <w:rPr>
      <w:rFonts w:ascii="Calibri Light" w:eastAsia="Times New Roman" w:hAnsi="Calibri Light" w:cs="Times New Roman"/>
      <w:color w:val="1F3864" w:themeColor="accent1" w:themeShade="80"/>
      <w:sz w:val="20"/>
      <w:szCs w:val="20"/>
    </w:rPr>
  </w:style>
  <w:style w:type="paragraph" w:customStyle="1" w:styleId="CDDocCode">
    <w:name w:val="CD DocCode"/>
    <w:basedOn w:val="Normal"/>
    <w:link w:val="CDDocCodeChar"/>
    <w:qFormat/>
    <w:rsid w:val="00394B0F"/>
    <w:pPr>
      <w:keepNext/>
      <w:spacing w:before="240" w:after="60" w:line="192" w:lineRule="auto"/>
      <w:jc w:val="right"/>
      <w:outlineLvl w:val="1"/>
    </w:pPr>
    <w:rPr>
      <w:rFonts w:eastAsia="Times New Roman" w:cs="Times New Roman"/>
      <w:b/>
      <w:bCs/>
      <w:iCs/>
      <w:color w:val="E7E6E6" w:themeColor="background2"/>
      <w:sz w:val="40"/>
      <w:szCs w:val="28"/>
    </w:rPr>
  </w:style>
  <w:style w:type="character" w:customStyle="1" w:styleId="CDDocCodeChar">
    <w:name w:val="CD DocCode Char"/>
    <w:basedOn w:val="DefaultParagraphFont"/>
    <w:link w:val="CDDocCode"/>
    <w:rsid w:val="00394B0F"/>
    <w:rPr>
      <w:rFonts w:eastAsia="Times New Roman" w:cs="Times New Roman"/>
      <w:b/>
      <w:bCs/>
      <w:iCs/>
      <w:color w:val="E7E6E6" w:themeColor="background2"/>
      <w:sz w:val="40"/>
      <w:szCs w:val="28"/>
    </w:rPr>
  </w:style>
  <w:style w:type="character" w:styleId="PlaceholderText">
    <w:name w:val="Placeholder Text"/>
    <w:basedOn w:val="DefaultParagraphFont"/>
    <w:uiPriority w:val="99"/>
    <w:semiHidden/>
    <w:rsid w:val="00764F49"/>
    <w:rPr>
      <w:color w:val="808080"/>
    </w:rPr>
  </w:style>
  <w:style w:type="character" w:styleId="CommentReference">
    <w:name w:val="annotation reference"/>
    <w:basedOn w:val="DefaultParagraphFont"/>
    <w:uiPriority w:val="99"/>
    <w:semiHidden/>
    <w:unhideWhenUsed/>
    <w:rsid w:val="00C44694"/>
    <w:rPr>
      <w:sz w:val="16"/>
      <w:szCs w:val="16"/>
    </w:rPr>
  </w:style>
  <w:style w:type="paragraph" w:styleId="CommentText">
    <w:name w:val="annotation text"/>
    <w:basedOn w:val="Normal"/>
    <w:link w:val="CommentTextChar"/>
    <w:uiPriority w:val="99"/>
    <w:semiHidden/>
    <w:unhideWhenUsed/>
    <w:rsid w:val="00C44694"/>
    <w:pPr>
      <w:spacing w:line="240" w:lineRule="auto"/>
    </w:pPr>
    <w:rPr>
      <w:sz w:val="20"/>
      <w:szCs w:val="20"/>
    </w:rPr>
  </w:style>
  <w:style w:type="character" w:customStyle="1" w:styleId="CommentTextChar">
    <w:name w:val="Comment Text Char"/>
    <w:basedOn w:val="DefaultParagraphFont"/>
    <w:link w:val="CommentText"/>
    <w:uiPriority w:val="99"/>
    <w:semiHidden/>
    <w:rsid w:val="00C44694"/>
    <w:rPr>
      <w:sz w:val="20"/>
      <w:szCs w:val="20"/>
    </w:rPr>
  </w:style>
  <w:style w:type="paragraph" w:styleId="CommentSubject">
    <w:name w:val="annotation subject"/>
    <w:basedOn w:val="CommentText"/>
    <w:next w:val="CommentText"/>
    <w:link w:val="CommentSubjectChar"/>
    <w:uiPriority w:val="99"/>
    <w:semiHidden/>
    <w:unhideWhenUsed/>
    <w:rsid w:val="00C44694"/>
    <w:rPr>
      <w:b/>
      <w:bCs/>
    </w:rPr>
  </w:style>
  <w:style w:type="character" w:customStyle="1" w:styleId="CommentSubjectChar">
    <w:name w:val="Comment Subject Char"/>
    <w:basedOn w:val="CommentTextChar"/>
    <w:link w:val="CommentSubject"/>
    <w:uiPriority w:val="99"/>
    <w:semiHidden/>
    <w:rsid w:val="00C44694"/>
    <w:rPr>
      <w:b/>
      <w:bCs/>
      <w:sz w:val="20"/>
      <w:szCs w:val="20"/>
    </w:rPr>
  </w:style>
  <w:style w:type="paragraph" w:styleId="BalloonText">
    <w:name w:val="Balloon Text"/>
    <w:basedOn w:val="Normal"/>
    <w:link w:val="BalloonTextChar"/>
    <w:uiPriority w:val="99"/>
    <w:semiHidden/>
    <w:unhideWhenUsed/>
    <w:rsid w:val="00C44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694"/>
    <w:rPr>
      <w:rFonts w:ascii="Segoe UI" w:hAnsi="Segoe UI" w:cs="Segoe UI"/>
      <w:sz w:val="18"/>
      <w:szCs w:val="18"/>
    </w:rPr>
  </w:style>
  <w:style w:type="paragraph" w:styleId="HTMLPreformatted">
    <w:name w:val="HTML Preformatted"/>
    <w:basedOn w:val="Normal"/>
    <w:link w:val="HTMLPreformattedChar"/>
    <w:uiPriority w:val="99"/>
    <w:unhideWhenUsed/>
    <w:rsid w:val="00C4469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4469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263270">
      <w:bodyDiv w:val="1"/>
      <w:marLeft w:val="0"/>
      <w:marRight w:val="0"/>
      <w:marTop w:val="0"/>
      <w:marBottom w:val="0"/>
      <w:divBdr>
        <w:top w:val="none" w:sz="0" w:space="0" w:color="auto"/>
        <w:left w:val="none" w:sz="0" w:space="0" w:color="auto"/>
        <w:bottom w:val="none" w:sz="0" w:space="0" w:color="auto"/>
        <w:right w:val="none" w:sz="0" w:space="0" w:color="auto"/>
      </w:divBdr>
    </w:div>
    <w:div w:id="1151944446">
      <w:bodyDiv w:val="1"/>
      <w:marLeft w:val="0"/>
      <w:marRight w:val="0"/>
      <w:marTop w:val="0"/>
      <w:marBottom w:val="0"/>
      <w:divBdr>
        <w:top w:val="none" w:sz="0" w:space="0" w:color="auto"/>
        <w:left w:val="none" w:sz="0" w:space="0" w:color="auto"/>
        <w:bottom w:val="none" w:sz="0" w:space="0" w:color="auto"/>
        <w:right w:val="none" w:sz="0" w:space="0" w:color="auto"/>
      </w:divBdr>
    </w:div>
    <w:div w:id="20700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MFlow User Compliance Declaration</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MFlow User Compliance Declaration</dc:title>
  <dc:subject/>
  <dc:creator>Raul da Costa</dc:creator>
  <cp:keywords/>
  <dc:description/>
  <cp:lastModifiedBy>Juergen Schmitz</cp:lastModifiedBy>
  <cp:revision>2</cp:revision>
  <cp:lastPrinted>2025-04-08T07:36:00Z</cp:lastPrinted>
  <dcterms:created xsi:type="dcterms:W3CDTF">2026-02-24T13:40:00Z</dcterms:created>
  <dcterms:modified xsi:type="dcterms:W3CDTF">2026-02-24T13:40:00Z</dcterms:modified>
</cp:coreProperties>
</file>